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553" w:rsidRPr="00FE37B2" w:rsidRDefault="009C3715" w:rsidP="00931553">
      <w:pPr>
        <w:jc w:val="center"/>
        <w:rPr>
          <w:rFonts w:ascii="Arial" w:hAnsi="Arial" w:cs="Arial"/>
          <w:b/>
          <w:sz w:val="32"/>
          <w:szCs w:val="32"/>
        </w:rPr>
      </w:pPr>
      <w:bookmarkStart w:id="0" w:name="_GoBack"/>
      <w:bookmarkEnd w:id="0"/>
      <w:r>
        <w:rPr>
          <w:rFonts w:ascii="Arial" w:hAnsi="Arial" w:cs="Arial"/>
          <w:b/>
          <w:sz w:val="32"/>
          <w:szCs w:val="32"/>
        </w:rPr>
        <w:t xml:space="preserve">Lesson Plan - </w:t>
      </w:r>
      <w:bookmarkStart w:id="1" w:name="Text6"/>
      <w:r w:rsidR="008E317B">
        <w:rPr>
          <w:rFonts w:ascii="Arial" w:hAnsi="Arial" w:cs="Arial"/>
          <w:b/>
          <w:sz w:val="32"/>
          <w:szCs w:val="32"/>
        </w:rPr>
        <w:fldChar w:fldCharType="begin">
          <w:ffData>
            <w:name w:val="Text6"/>
            <w:enabled/>
            <w:calcOnExit w:val="0"/>
            <w:textInput>
              <w:default w:val="American History"/>
            </w:textInput>
          </w:ffData>
        </w:fldChar>
      </w:r>
      <w:r>
        <w:rPr>
          <w:rFonts w:ascii="Arial" w:hAnsi="Arial" w:cs="Arial"/>
          <w:b/>
          <w:sz w:val="32"/>
          <w:szCs w:val="32"/>
        </w:rPr>
        <w:instrText xml:space="preserve"> FORMTEXT </w:instrText>
      </w:r>
      <w:r w:rsidR="008E317B">
        <w:rPr>
          <w:rFonts w:ascii="Arial" w:hAnsi="Arial" w:cs="Arial"/>
          <w:b/>
          <w:sz w:val="32"/>
          <w:szCs w:val="32"/>
        </w:rPr>
      </w:r>
      <w:r w:rsidR="008E317B">
        <w:rPr>
          <w:rFonts w:ascii="Arial" w:hAnsi="Arial" w:cs="Arial"/>
          <w:b/>
          <w:sz w:val="32"/>
          <w:szCs w:val="32"/>
        </w:rPr>
        <w:fldChar w:fldCharType="separate"/>
      </w:r>
      <w:r>
        <w:rPr>
          <w:rFonts w:ascii="Arial" w:hAnsi="Arial" w:cs="Arial"/>
          <w:b/>
          <w:noProof/>
          <w:sz w:val="32"/>
          <w:szCs w:val="32"/>
        </w:rPr>
        <w:t>American History</w:t>
      </w:r>
      <w:r w:rsidR="008E317B">
        <w:rPr>
          <w:rFonts w:ascii="Arial" w:hAnsi="Arial" w:cs="Arial"/>
          <w:b/>
          <w:sz w:val="32"/>
          <w:szCs w:val="32"/>
        </w:rP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Course: American History</w:t>
            </w:r>
            <w:r>
              <w:rPr>
                <w:rFonts w:ascii="Arial" w:hAnsi="Arial" w:cs="Arial"/>
                <w:b/>
                <w:sz w:val="20"/>
                <w:szCs w:val="20"/>
              </w:rPr>
              <w:t xml:space="preserve"> </w:t>
            </w:r>
          </w:p>
        </w:tc>
        <w:tc>
          <w:tcPr>
            <w:tcW w:w="4872" w:type="dxa"/>
          </w:tcPr>
          <w:p w:rsidR="00931553" w:rsidRPr="00780AD2" w:rsidRDefault="005669B0" w:rsidP="008F0368">
            <w:pPr>
              <w:jc w:val="center"/>
              <w:outlineLvl w:val="0"/>
              <w:rPr>
                <w:b/>
                <w:szCs w:val="20"/>
              </w:rPr>
            </w:pPr>
            <w:r>
              <w:rPr>
                <w:b/>
                <w:szCs w:val="20"/>
              </w:rPr>
              <w:t xml:space="preserve">Unit </w:t>
            </w:r>
            <w:r w:rsidR="008F0368">
              <w:rPr>
                <w:b/>
                <w:szCs w:val="20"/>
              </w:rPr>
              <w:t>3</w:t>
            </w:r>
            <w:r>
              <w:rPr>
                <w:b/>
                <w:szCs w:val="20"/>
              </w:rPr>
              <w:t xml:space="preserve"> –</w:t>
            </w:r>
            <w:r w:rsidR="00AD32CA">
              <w:rPr>
                <w:b/>
                <w:szCs w:val="20"/>
              </w:rPr>
              <w:t xml:space="preserve"> </w:t>
            </w:r>
            <w:r w:rsidR="00BB37B3">
              <w:rPr>
                <w:b/>
                <w:szCs w:val="20"/>
              </w:rPr>
              <w:t>Industrialization</w:t>
            </w:r>
          </w:p>
        </w:tc>
        <w:tc>
          <w:tcPr>
            <w:tcW w:w="4872" w:type="dxa"/>
          </w:tcPr>
          <w:p w:rsidR="00931553" w:rsidRPr="00685DA5" w:rsidRDefault="009C3715" w:rsidP="00757ADA">
            <w:pPr>
              <w:rPr>
                <w:rFonts w:ascii="Arial" w:hAnsi="Arial" w:cs="Arial"/>
                <w:b/>
                <w:sz w:val="20"/>
                <w:szCs w:val="20"/>
              </w:rPr>
            </w:pPr>
            <w:r w:rsidRPr="00685DA5">
              <w:rPr>
                <w:rFonts w:ascii="Arial" w:hAnsi="Arial" w:cs="Arial"/>
                <w:b/>
                <w:sz w:val="20"/>
                <w:szCs w:val="20"/>
              </w:rPr>
              <w:t xml:space="preserve">Instructor: </w:t>
            </w:r>
            <w:r w:rsidR="004B640C">
              <w:rPr>
                <w:rFonts w:ascii="Arial" w:hAnsi="Arial" w:cs="Arial"/>
                <w:b/>
                <w:sz w:val="20"/>
                <w:szCs w:val="20"/>
              </w:rPr>
              <w:t>McDonald</w:t>
            </w:r>
            <w:r w:rsidR="008F0368">
              <w:rPr>
                <w:rFonts w:ascii="Arial" w:hAnsi="Arial" w:cs="Arial"/>
                <w:b/>
                <w:sz w:val="20"/>
                <w:szCs w:val="20"/>
              </w:rPr>
              <w:t xml:space="preserve"> / Schmitt</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8"/>
        <w:gridCol w:w="4860"/>
        <w:gridCol w:w="18"/>
      </w:tblGrid>
      <w:tr w:rsidR="00931553" w:rsidRPr="00685DA5">
        <w:trPr>
          <w:trHeight w:val="278"/>
        </w:trPr>
        <w:tc>
          <w:tcPr>
            <w:tcW w:w="9738" w:type="dxa"/>
          </w:tcPr>
          <w:p w:rsidR="00931553" w:rsidRPr="00D80C56" w:rsidRDefault="009C3715" w:rsidP="00661517">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w:t>
            </w:r>
            <w:r w:rsidR="008650A0">
              <w:rPr>
                <w:rFonts w:ascii="Arial" w:hAnsi="Arial" w:cs="Arial"/>
                <w:sz w:val="20"/>
                <w:szCs w:val="20"/>
              </w:rPr>
              <w:t xml:space="preserve">understand how </w:t>
            </w:r>
            <w:r w:rsidR="00661517">
              <w:rPr>
                <w:rFonts w:ascii="Arial" w:hAnsi="Arial" w:cs="Arial"/>
                <w:sz w:val="20"/>
                <w:szCs w:val="20"/>
              </w:rPr>
              <w:t>industrialization changed America</w:t>
            </w:r>
          </w:p>
        </w:tc>
        <w:tc>
          <w:tcPr>
            <w:tcW w:w="4878" w:type="dxa"/>
            <w:gridSpan w:val="2"/>
          </w:tcPr>
          <w:p w:rsidR="00931553" w:rsidRPr="00685DA5" w:rsidRDefault="009C3715" w:rsidP="008F0368">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8F0368" w:rsidRDefault="009C3715" w:rsidP="008F0368">
            <w:pPr>
              <w:spacing w:line="240" w:lineRule="auto"/>
              <w:rPr>
                <w:rFonts w:ascii="Arial" w:hAnsi="Arial" w:cs="Arial"/>
                <w:sz w:val="20"/>
                <w:szCs w:val="20"/>
              </w:rPr>
            </w:pPr>
            <w:r w:rsidRPr="00AA0F40">
              <w:rPr>
                <w:rFonts w:ascii="Arial" w:hAnsi="Arial" w:cs="Arial"/>
                <w:b/>
                <w:sz w:val="20"/>
                <w:szCs w:val="20"/>
              </w:rPr>
              <w:t>Standard/Benchmark</w:t>
            </w:r>
            <w:r w:rsidRPr="00296CED">
              <w:rPr>
                <w:b/>
                <w:szCs w:val="16"/>
                <w:lang w:bidi="en-US"/>
              </w:rPr>
              <w:t xml:space="preserve">: </w:t>
            </w:r>
            <w:r w:rsidR="005A050B">
              <w:t xml:space="preserve"> </w:t>
            </w:r>
            <w:hyperlink r:id="rId5" w:history="1">
              <w:r w:rsidR="008C3C89" w:rsidRPr="008C3C89">
                <w:rPr>
                  <w:rStyle w:val="Hyperlink"/>
                  <w:color w:val="000000" w:themeColor="text1"/>
                  <w:sz w:val="20"/>
                  <w:szCs w:val="20"/>
                </w:rPr>
                <w:t>LA.1112.1.6.3</w:t>
              </w:r>
            </w:hyperlink>
            <w:r w:rsidR="008C3C89" w:rsidRPr="008C3C89">
              <w:rPr>
                <w:color w:val="000000" w:themeColor="text1"/>
                <w:sz w:val="20"/>
                <w:szCs w:val="20"/>
              </w:rPr>
              <w:t xml:space="preserve">, </w:t>
            </w:r>
            <w:hyperlink r:id="rId6" w:history="1">
              <w:r w:rsidR="008C3C89" w:rsidRPr="008C3C89">
                <w:rPr>
                  <w:rStyle w:val="Hyperlink"/>
                  <w:color w:val="000000" w:themeColor="text1"/>
                  <w:sz w:val="20"/>
                  <w:szCs w:val="20"/>
                </w:rPr>
                <w:t>LA.1112.2.2.2</w:t>
              </w:r>
            </w:hyperlink>
            <w:r w:rsidR="008C3C89" w:rsidRPr="008C3C89">
              <w:rPr>
                <w:color w:val="000000" w:themeColor="text1"/>
                <w:sz w:val="20"/>
                <w:szCs w:val="20"/>
              </w:rPr>
              <w:t xml:space="preserve">, </w:t>
            </w:r>
            <w:hyperlink r:id="rId7" w:history="1">
              <w:r w:rsidR="008C3C89" w:rsidRPr="008C3C89">
                <w:rPr>
                  <w:rStyle w:val="Hyperlink"/>
                  <w:color w:val="000000" w:themeColor="text1"/>
                  <w:sz w:val="20"/>
                  <w:szCs w:val="20"/>
                </w:rPr>
                <w:t>MA.912.A.2.2</w:t>
              </w:r>
            </w:hyperlink>
            <w:r w:rsidR="008C3C89" w:rsidRPr="008C3C89">
              <w:rPr>
                <w:color w:val="000000" w:themeColor="text1"/>
                <w:sz w:val="20"/>
                <w:szCs w:val="20"/>
              </w:rPr>
              <w:t xml:space="preserve">, </w:t>
            </w:r>
            <w:hyperlink r:id="rId8" w:history="1">
              <w:r w:rsidR="008C3C89" w:rsidRPr="008C3C89">
                <w:rPr>
                  <w:rStyle w:val="Hyperlink"/>
                  <w:color w:val="000000" w:themeColor="text1"/>
                  <w:sz w:val="20"/>
                  <w:szCs w:val="20"/>
                </w:rPr>
                <w:t>SS.912.A.1.4</w:t>
              </w:r>
            </w:hyperlink>
            <w:r w:rsidR="008C3C89" w:rsidRPr="008C3C89">
              <w:rPr>
                <w:color w:val="000000" w:themeColor="text1"/>
                <w:sz w:val="20"/>
                <w:szCs w:val="20"/>
              </w:rPr>
              <w:t xml:space="preserve">, </w:t>
            </w:r>
            <w:hyperlink r:id="rId9" w:history="1">
              <w:r w:rsidR="008C3C89" w:rsidRPr="008C3C89">
                <w:rPr>
                  <w:rStyle w:val="Hyperlink"/>
                  <w:color w:val="000000" w:themeColor="text1"/>
                  <w:sz w:val="20"/>
                  <w:szCs w:val="20"/>
                </w:rPr>
                <w:t>SS.912.A.3.2</w:t>
              </w:r>
            </w:hyperlink>
            <w:r w:rsidR="008C3C89" w:rsidRPr="008C3C89">
              <w:rPr>
                <w:color w:val="000000" w:themeColor="text1"/>
                <w:sz w:val="20"/>
                <w:szCs w:val="20"/>
              </w:rPr>
              <w:t xml:space="preserve">, </w:t>
            </w:r>
            <w:hyperlink r:id="rId10" w:history="1">
              <w:r w:rsidR="008C3C89" w:rsidRPr="008C3C89">
                <w:rPr>
                  <w:rStyle w:val="Hyperlink"/>
                  <w:color w:val="000000" w:themeColor="text1"/>
                  <w:sz w:val="20"/>
                  <w:szCs w:val="20"/>
                </w:rPr>
                <w:t>SS.912.A.3.9</w:t>
              </w:r>
            </w:hyperlink>
            <w:r w:rsidR="008C3C89" w:rsidRPr="008C3C89">
              <w:rPr>
                <w:color w:val="000000" w:themeColor="text1"/>
                <w:sz w:val="20"/>
                <w:szCs w:val="20"/>
              </w:rPr>
              <w:t xml:space="preserve">, </w:t>
            </w:r>
            <w:hyperlink r:id="rId11" w:history="1">
              <w:r w:rsidR="008C3C89" w:rsidRPr="008C3C89">
                <w:rPr>
                  <w:rStyle w:val="Hyperlink"/>
                  <w:color w:val="000000" w:themeColor="text1"/>
                  <w:sz w:val="20"/>
                  <w:szCs w:val="20"/>
                </w:rPr>
                <w:t>SS.912.A.3.10</w:t>
              </w:r>
            </w:hyperlink>
            <w:r w:rsidR="008C3C89" w:rsidRPr="008C3C89">
              <w:rPr>
                <w:color w:val="000000" w:themeColor="text1"/>
                <w:sz w:val="20"/>
                <w:szCs w:val="20"/>
              </w:rPr>
              <w:t xml:space="preserve">, </w:t>
            </w:r>
            <w:hyperlink r:id="rId12" w:history="1">
              <w:r w:rsidR="008C3C89" w:rsidRPr="008C3C89">
                <w:rPr>
                  <w:rStyle w:val="Hyperlink"/>
                  <w:color w:val="000000" w:themeColor="text1"/>
                  <w:sz w:val="20"/>
                  <w:szCs w:val="20"/>
                </w:rPr>
                <w:t>SS.912.A.3.12</w:t>
              </w:r>
            </w:hyperlink>
            <w:r w:rsidR="00942E11">
              <w:rPr>
                <w:rFonts w:ascii="Helvetica" w:hAnsi="Helvetica"/>
                <w:sz w:val="18"/>
                <w:szCs w:val="18"/>
              </w:rPr>
              <w:t xml:space="preserve">  (see attached standards list)</w:t>
            </w:r>
            <w:r w:rsidR="008F0368">
              <w:rPr>
                <w:rFonts w:ascii="Helvetica" w:hAnsi="Helvetica"/>
                <w:sz w:val="18"/>
                <w:szCs w:val="18"/>
              </w:rPr>
              <w:t xml:space="preserve"> </w:t>
            </w:r>
            <w:r w:rsidR="008F0368" w:rsidRPr="006E555C">
              <w:rPr>
                <w:rFonts w:ascii="Arial" w:hAnsi="Arial" w:cs="Arial"/>
                <w:sz w:val="20"/>
                <w:szCs w:val="20"/>
                <w:u w:val="single"/>
              </w:rPr>
              <w:t xml:space="preserve"> Common Core</w:t>
            </w:r>
            <w:r w:rsidR="008F0368">
              <w:rPr>
                <w:rFonts w:ascii="Arial" w:hAnsi="Arial" w:cs="Arial"/>
                <w:sz w:val="20"/>
                <w:szCs w:val="20"/>
              </w:rPr>
              <w:t xml:space="preserve"> - RH 1,11-12 RH 2,11-12 RH 3,11-12 RH 4,11-12 RH 9,</w:t>
            </w:r>
            <w:r w:rsidR="008F0368" w:rsidRPr="006E555C">
              <w:rPr>
                <w:rFonts w:ascii="Arial" w:hAnsi="Arial" w:cs="Arial"/>
                <w:sz w:val="20"/>
                <w:szCs w:val="20"/>
              </w:rPr>
              <w:t>11-12 RH 7 (</w:t>
            </w:r>
            <w:r w:rsidR="008F0368" w:rsidRPr="006E555C">
              <w:rPr>
                <w:rFonts w:ascii="Arial" w:hAnsi="Arial" w:cs="Arial"/>
                <w:b/>
                <w:sz w:val="20"/>
                <w:szCs w:val="20"/>
                <w:u w:val="single"/>
              </w:rPr>
              <w:t>see attached standards lists</w:t>
            </w:r>
            <w:r w:rsidR="008F0368">
              <w:rPr>
                <w:rFonts w:ascii="Arial" w:hAnsi="Arial" w:cs="Arial"/>
                <w:sz w:val="20"/>
                <w:szCs w:val="20"/>
              </w:rPr>
              <w:t>)</w:t>
            </w:r>
          </w:p>
        </w:tc>
      </w:tr>
      <w:tr w:rsidR="00931553" w:rsidRPr="00685DA5">
        <w:trPr>
          <w:trHeight w:val="278"/>
        </w:trPr>
        <w:tc>
          <w:tcPr>
            <w:tcW w:w="14616" w:type="dxa"/>
            <w:gridSpan w:val="3"/>
          </w:tcPr>
          <w:p w:rsidR="00931553" w:rsidRPr="003F741B" w:rsidRDefault="009C3715" w:rsidP="008F0368">
            <w:pPr>
              <w:rPr>
                <w:sz w:val="20"/>
                <w:szCs w:val="20"/>
              </w:rPr>
            </w:pPr>
            <w:r w:rsidRPr="00942E11">
              <w:rPr>
                <w:b/>
              </w:rPr>
              <w:t>Essential Question</w:t>
            </w:r>
            <w:r w:rsidRPr="00296CED">
              <w:rPr>
                <w:b/>
              </w:rPr>
              <w:t>:</w:t>
            </w:r>
            <w:r w:rsidRPr="00296CED">
              <w:t xml:space="preserve"> </w:t>
            </w:r>
            <w:r w:rsidR="00827255" w:rsidRPr="00296CED">
              <w:rPr>
                <w:rFonts w:ascii="Arial" w:hAnsi="Arial" w:cs="Arial"/>
              </w:rPr>
              <w:t xml:space="preserve"> </w:t>
            </w:r>
            <w:r w:rsidR="00BB37B3">
              <w:rPr>
                <w:rStyle w:val="NoteLevel11"/>
                <w:b/>
                <w:bCs/>
                <w:color w:val="000000"/>
              </w:rPr>
              <w:t xml:space="preserve"> </w:t>
            </w:r>
            <w:r w:rsidR="005A050B">
              <w:rPr>
                <w:rStyle w:val="NoteLevel11"/>
                <w:b/>
                <w:bCs/>
              </w:rPr>
              <w:t xml:space="preserve"> </w:t>
            </w:r>
            <w:r w:rsidR="008F0368">
              <w:rPr>
                <w:rStyle w:val="Emphasis"/>
                <w:bCs/>
                <w:i w:val="0"/>
                <w:color w:val="000000"/>
              </w:rPr>
              <w:t>What factors might contribute to a group of workers coming together to create a Union?</w:t>
            </w:r>
          </w:p>
        </w:tc>
      </w:tr>
      <w:tr w:rsidR="00931553" w:rsidRPr="00685DA5">
        <w:trPr>
          <w:trHeight w:val="278"/>
        </w:trPr>
        <w:tc>
          <w:tcPr>
            <w:tcW w:w="9738" w:type="dxa"/>
          </w:tcPr>
          <w:p w:rsidR="00931553" w:rsidRPr="00685DA5" w:rsidRDefault="009C3715" w:rsidP="00942E11">
            <w:pPr>
              <w:spacing w:after="0"/>
              <w:rPr>
                <w:rFonts w:ascii="Arial" w:hAnsi="Arial" w:cs="Arial"/>
                <w:b/>
                <w:sz w:val="20"/>
                <w:szCs w:val="20"/>
              </w:rPr>
            </w:pPr>
            <w:r w:rsidRPr="00685DA5">
              <w:rPr>
                <w:rFonts w:ascii="Arial" w:hAnsi="Arial" w:cs="Arial"/>
                <w:b/>
                <w:sz w:val="20"/>
                <w:szCs w:val="20"/>
              </w:rPr>
              <w:t xml:space="preserve">Instructional Focus (FCIM): </w:t>
            </w:r>
            <w:r w:rsidR="00D571D2">
              <w:rPr>
                <w:rFonts w:ascii="Arial" w:hAnsi="Arial" w:cs="Arial"/>
                <w:b/>
                <w:sz w:val="20"/>
                <w:szCs w:val="20"/>
              </w:rPr>
              <w:t>Cornell Notes &amp; validity/reliability</w:t>
            </w:r>
            <w:r w:rsidR="00BB37B3">
              <w:rPr>
                <w:rFonts w:ascii="Arial" w:hAnsi="Arial" w:cs="Arial"/>
                <w:b/>
                <w:sz w:val="20"/>
                <w:szCs w:val="20"/>
              </w:rPr>
              <w:t xml:space="preserve"> &amp; Cause and Effect</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8F0368">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8F0368">
              <w:t>Andrew Carnegie, JD Rockefeller, Union, Vertical Integration, horizontal integration, monopoly, stock, Karl Marx</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720"/>
        <w:gridCol w:w="270"/>
        <w:gridCol w:w="2700"/>
        <w:gridCol w:w="2520"/>
      </w:tblGrid>
      <w:tr w:rsidR="00931553" w:rsidTr="005733F1">
        <w:trPr>
          <w:trHeight w:val="809"/>
        </w:trPr>
        <w:tc>
          <w:tcPr>
            <w:tcW w:w="8298" w:type="dxa"/>
          </w:tcPr>
          <w:p w:rsidR="008650A0" w:rsidRPr="008650A0" w:rsidRDefault="009C3715" w:rsidP="008C3C89">
            <w:pPr>
              <w:pStyle w:val="NormalWeb"/>
              <w:rPr>
                <w:rFonts w:ascii="Arial" w:hAnsi="Arial" w:cs="Arial"/>
                <w:sz w:val="20"/>
                <w:szCs w:val="20"/>
              </w:rPr>
            </w:pPr>
            <w:r w:rsidRPr="006D31FF">
              <w:rPr>
                <w:rFonts w:ascii="Arial" w:hAnsi="Arial" w:cs="Arial"/>
                <w:b/>
                <w:sz w:val="20"/>
                <w:szCs w:val="20"/>
              </w:rPr>
              <w:t>Warm-up/Opening</w:t>
            </w:r>
            <w:r w:rsidRPr="008C13D6">
              <w:rPr>
                <w:rFonts w:ascii="Arial" w:hAnsi="Arial" w:cs="Arial"/>
                <w:b/>
                <w:sz w:val="22"/>
                <w:szCs w:val="22"/>
              </w:rPr>
              <w:t xml:space="preserve">: </w:t>
            </w:r>
            <w:r w:rsidR="00CF019F" w:rsidRPr="008C13D6">
              <w:rPr>
                <w:rFonts w:ascii="Arial" w:hAnsi="Arial" w:cs="Arial"/>
                <w:sz w:val="22"/>
                <w:szCs w:val="22"/>
              </w:rPr>
              <w:t xml:space="preserve"> </w:t>
            </w:r>
            <w:r w:rsidR="008F0368">
              <w:rPr>
                <w:rFonts w:ascii="Arial" w:hAnsi="Arial" w:cs="Arial"/>
                <w:sz w:val="20"/>
                <w:szCs w:val="20"/>
              </w:rPr>
              <w:t>Students will engage in a primary source analysis / vocab activity prior to the start of class.  Students will complete the activity on their own and instructor led discussion to follow.  Instructor will rotate around the room to make sure students are focused on their work and help aid understanding. Students will also be allowed the opportunity to revisit confusing areas.</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5A050B"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r w:rsidR="005A050B">
              <w:rPr>
                <w:rFonts w:ascii="Arial" w:hAnsi="Arial" w:cs="Arial"/>
                <w:b/>
                <w:sz w:val="20"/>
                <w:szCs w:val="20"/>
              </w:rPr>
              <w:t xml:space="preserve">  </w:t>
            </w:r>
          </w:p>
          <w:p w:rsidR="005A050B" w:rsidRDefault="005A050B" w:rsidP="00931553">
            <w:pPr>
              <w:spacing w:after="0" w:line="240" w:lineRule="auto"/>
              <w:rPr>
                <w:rFonts w:ascii="Arial" w:hAnsi="Arial" w:cs="Arial"/>
                <w:b/>
                <w:sz w:val="20"/>
                <w:szCs w:val="20"/>
              </w:rPr>
            </w:pPr>
          </w:p>
          <w:p w:rsidR="00931553" w:rsidRDefault="005A050B" w:rsidP="00931553">
            <w:pPr>
              <w:spacing w:after="0" w:line="240" w:lineRule="auto"/>
              <w:rPr>
                <w:rFonts w:ascii="Arial" w:hAnsi="Arial" w:cs="Arial"/>
                <w:b/>
                <w:sz w:val="20"/>
                <w:szCs w:val="20"/>
              </w:rPr>
            </w:pPr>
            <w:r>
              <w:rPr>
                <w:rFonts w:ascii="Arial" w:hAnsi="Arial" w:cs="Arial"/>
                <w:b/>
                <w:sz w:val="20"/>
                <w:szCs w:val="20"/>
              </w:rPr>
              <w:t>***Short video from online text may be used pre-mini lesson or post mini lesson to help highlight some of the key ideas of today’s lesson***</w:t>
            </w:r>
          </w:p>
          <w:p w:rsidR="005A050B" w:rsidRDefault="005A050B" w:rsidP="00931553">
            <w:pPr>
              <w:spacing w:after="0" w:line="240" w:lineRule="auto"/>
              <w:rPr>
                <w:rFonts w:ascii="Arial" w:hAnsi="Arial" w:cs="Arial"/>
                <w:b/>
                <w:sz w:val="20"/>
                <w:szCs w:val="20"/>
              </w:rPr>
            </w:pPr>
          </w:p>
          <w:p w:rsidR="005A050B" w:rsidRPr="0031222E" w:rsidRDefault="005A050B" w:rsidP="00931553">
            <w:pPr>
              <w:spacing w:after="0" w:line="240" w:lineRule="auto"/>
              <w:rPr>
                <w:rFonts w:ascii="Arial" w:hAnsi="Arial" w:cs="Arial"/>
                <w:b/>
                <w:sz w:val="20"/>
                <w:szCs w:val="20"/>
              </w:rPr>
            </w:pPr>
            <w:r>
              <w:rPr>
                <w:rFonts w:ascii="Arial" w:hAnsi="Arial" w:cs="Arial"/>
                <w:b/>
                <w:sz w:val="20"/>
                <w:szCs w:val="20"/>
              </w:rPr>
              <w:t xml:space="preserve">Video :  </w:t>
            </w:r>
            <w:r w:rsidR="0009587F">
              <w:rPr>
                <w:rFonts w:ascii="Arial" w:hAnsi="Arial" w:cs="Arial"/>
                <w:b/>
                <w:sz w:val="20"/>
                <w:szCs w:val="20"/>
              </w:rPr>
              <w:t xml:space="preserve">Resource search </w:t>
            </w:r>
            <w:r>
              <w:rPr>
                <w:rFonts w:ascii="Arial" w:hAnsi="Arial" w:cs="Arial"/>
                <w:b/>
                <w:sz w:val="20"/>
                <w:szCs w:val="20"/>
              </w:rPr>
              <w:t>“</w:t>
            </w:r>
            <w:r w:rsidR="008C3C89">
              <w:t>Workers Bargain for Better Working Conditions</w:t>
            </w:r>
            <w:r>
              <w:rPr>
                <w:rFonts w:ascii="Arial" w:hAnsi="Arial" w:cs="Arial"/>
                <w:b/>
                <w:sz w:val="20"/>
                <w:szCs w:val="20"/>
              </w:rPr>
              <w:t>”</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8C5B18" w:rsidRPr="00D61D46" w:rsidRDefault="008C5B18" w:rsidP="00D61D46">
            <w:pPr>
              <w:spacing w:after="0" w:line="240" w:lineRule="auto"/>
              <w:rPr>
                <w:rFonts w:ascii="Arial" w:hAnsi="Arial" w:cs="Arial"/>
                <w:b/>
                <w:i/>
                <w:color w:val="FF0000"/>
                <w:sz w:val="20"/>
                <w:szCs w:val="20"/>
              </w:rPr>
            </w:pPr>
          </w:p>
        </w:tc>
        <w:tc>
          <w:tcPr>
            <w:tcW w:w="2520" w:type="dxa"/>
            <w:vMerge w:val="restart"/>
          </w:tcPr>
          <w:p w:rsidR="008F0368" w:rsidRDefault="00942E11" w:rsidP="008F0368">
            <w:pPr>
              <w:spacing w:after="0" w:line="240" w:lineRule="auto"/>
              <w:rPr>
                <w:rFonts w:ascii="Arial" w:hAnsi="Arial" w:cs="Arial"/>
                <w:b/>
                <w:sz w:val="20"/>
                <w:szCs w:val="20"/>
              </w:rPr>
            </w:pPr>
            <w:r>
              <w:rPr>
                <w:rFonts w:ascii="Arial" w:hAnsi="Arial" w:cs="Arial"/>
                <w:b/>
                <w:sz w:val="20"/>
                <w:szCs w:val="20"/>
              </w:rPr>
              <w:t>I</w:t>
            </w:r>
            <w:r w:rsidR="008F0368">
              <w:rPr>
                <w:rFonts w:ascii="Arial" w:hAnsi="Arial" w:cs="Arial"/>
                <w:b/>
                <w:sz w:val="20"/>
                <w:szCs w:val="20"/>
              </w:rPr>
              <w:t xml:space="preserve"> Instructional Strategy:</w:t>
            </w:r>
          </w:p>
          <w:p w:rsidR="008F0368" w:rsidRPr="00942E11" w:rsidRDefault="008F0368" w:rsidP="008F0368">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8F0368" w:rsidRPr="009F4E4D" w:rsidRDefault="008F0368" w:rsidP="008F0368">
            <w:pPr>
              <w:spacing w:after="0" w:line="240" w:lineRule="auto"/>
              <w:rPr>
                <w:rFonts w:ascii="Arial" w:hAnsi="Arial" w:cs="Arial"/>
                <w:b/>
                <w:sz w:val="20"/>
                <w:szCs w:val="20"/>
              </w:rPr>
            </w:pPr>
          </w:p>
          <w:p w:rsidR="008F0368" w:rsidRPr="009F4E4D" w:rsidRDefault="008F0368" w:rsidP="008F0368">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Pr="006E555C">
              <w:rPr>
                <w:rFonts w:ascii="Arial" w:hAnsi="Arial" w:cs="Arial"/>
                <w:sz w:val="20"/>
                <w:szCs w:val="20"/>
              </w:rPr>
              <w:t xml:space="preserve"> Vocabulary, SIE (statement-identify argument-Explain evidence)</w:t>
            </w:r>
            <w:r w:rsidRPr="009F4E4D">
              <w:rPr>
                <w:rFonts w:ascii="Arial" w:hAnsi="Arial" w:cs="Arial"/>
                <w:b/>
                <w:sz w:val="20"/>
                <w:szCs w:val="20"/>
              </w:rPr>
              <w:tab/>
            </w:r>
          </w:p>
          <w:p w:rsidR="008F0368" w:rsidRDefault="008F0368" w:rsidP="008F0368">
            <w:pPr>
              <w:tabs>
                <w:tab w:val="left" w:pos="2100"/>
              </w:tabs>
              <w:spacing w:after="0" w:line="240" w:lineRule="auto"/>
              <w:rPr>
                <w:rFonts w:ascii="Arial" w:hAnsi="Arial" w:cs="Arial"/>
                <w:b/>
                <w:sz w:val="20"/>
                <w:szCs w:val="20"/>
              </w:rPr>
            </w:pPr>
          </w:p>
          <w:p w:rsidR="008F0368" w:rsidRPr="009F4E4D" w:rsidRDefault="008F0368" w:rsidP="008F0368">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8F0368" w:rsidRPr="00942E11" w:rsidRDefault="008F0368" w:rsidP="008F0368">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8650A0" w:rsidRPr="006D31FF" w:rsidRDefault="00BB292F" w:rsidP="008F0368">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5733F1">
              <w:rPr>
                <w:rFonts w:ascii="Arial" w:hAnsi="Arial" w:cs="Arial"/>
                <w:sz w:val="20"/>
                <w:szCs w:val="16"/>
              </w:rPr>
              <w:t xml:space="preserve"> </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931553" w:rsidRPr="00685DA5" w:rsidRDefault="00955E06" w:rsidP="008F0368">
            <w:pPr>
              <w:spacing w:after="0" w:line="240" w:lineRule="auto"/>
              <w:rPr>
                <w:rFonts w:cs="ArialMT"/>
                <w:i/>
                <w:sz w:val="20"/>
                <w:lang w:bidi="en-US"/>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296CED">
              <w:rPr>
                <w:rFonts w:ascii="Arial" w:hAnsi="Arial" w:cs="Arial"/>
                <w:sz w:val="20"/>
                <w:szCs w:val="20"/>
              </w:rPr>
              <w:t xml:space="preserve"> begin discussion on </w:t>
            </w:r>
            <w:r w:rsidR="00B20D35">
              <w:rPr>
                <w:rFonts w:ascii="Arial" w:hAnsi="Arial" w:cs="Arial"/>
                <w:sz w:val="20"/>
                <w:szCs w:val="20"/>
              </w:rPr>
              <w:t xml:space="preserve">Chapter </w:t>
            </w:r>
            <w:r w:rsidR="008C13D6">
              <w:rPr>
                <w:rFonts w:ascii="Arial" w:hAnsi="Arial" w:cs="Arial"/>
                <w:sz w:val="20"/>
                <w:szCs w:val="20"/>
              </w:rPr>
              <w:t>3</w:t>
            </w:r>
            <w:r w:rsidR="00B20D35">
              <w:rPr>
                <w:rFonts w:ascii="Arial" w:hAnsi="Arial" w:cs="Arial"/>
                <w:sz w:val="20"/>
                <w:szCs w:val="20"/>
              </w:rPr>
              <w:t xml:space="preserve"> </w:t>
            </w:r>
            <w:r w:rsidR="005A050B">
              <w:rPr>
                <w:rFonts w:ascii="Arial" w:hAnsi="Arial" w:cs="Arial"/>
                <w:sz w:val="20"/>
                <w:szCs w:val="20"/>
              </w:rPr>
              <w:t>L</w:t>
            </w:r>
            <w:r w:rsidR="00296CED">
              <w:rPr>
                <w:rFonts w:ascii="Arial" w:hAnsi="Arial" w:cs="Arial"/>
                <w:sz w:val="20"/>
                <w:szCs w:val="20"/>
              </w:rPr>
              <w:t xml:space="preserve">esson </w:t>
            </w:r>
            <w:r w:rsidR="008C3C89">
              <w:rPr>
                <w:rFonts w:ascii="Arial" w:hAnsi="Arial" w:cs="Arial"/>
                <w:sz w:val="20"/>
                <w:szCs w:val="20"/>
              </w:rPr>
              <w:t>4 Unions</w:t>
            </w:r>
            <w:r w:rsidR="005A050B">
              <w:rPr>
                <w:rFonts w:ascii="Arial" w:hAnsi="Arial" w:cs="Arial"/>
                <w:sz w:val="20"/>
                <w:szCs w:val="20"/>
              </w:rPr>
              <w:t>.</w:t>
            </w:r>
            <w:r w:rsidR="008650A0">
              <w:rPr>
                <w:rFonts w:ascii="Arial" w:hAnsi="Arial" w:cs="Arial"/>
                <w:sz w:val="20"/>
                <w:szCs w:val="20"/>
              </w:rPr>
              <w:t xml:space="preserve"> This </w:t>
            </w:r>
            <w:r w:rsidR="008F0368">
              <w:rPr>
                <w:rFonts w:ascii="Arial" w:hAnsi="Arial" w:cs="Arial"/>
                <w:sz w:val="20"/>
                <w:szCs w:val="20"/>
              </w:rPr>
              <w:t>unit</w:t>
            </w:r>
            <w:r w:rsidR="00E43A8F">
              <w:rPr>
                <w:rFonts w:ascii="Arial" w:hAnsi="Arial" w:cs="Arial"/>
                <w:sz w:val="20"/>
                <w:szCs w:val="20"/>
              </w:rPr>
              <w:t xml:space="preserve"> will cover </w:t>
            </w:r>
            <w:r w:rsidR="005A050B">
              <w:rPr>
                <w:rFonts w:ascii="Arial" w:hAnsi="Arial" w:cs="Arial"/>
                <w:sz w:val="20"/>
                <w:szCs w:val="20"/>
              </w:rPr>
              <w:t>The Rise of Industry in America</w:t>
            </w:r>
            <w:r w:rsidR="00E43A8F">
              <w:rPr>
                <w:rFonts w:ascii="Arial" w:hAnsi="Arial" w:cs="Arial"/>
                <w:sz w:val="20"/>
                <w:szCs w:val="20"/>
              </w:rPr>
              <w:t>.  The focus of today’s less</w:t>
            </w:r>
            <w:r w:rsidR="00830F3E">
              <w:rPr>
                <w:rFonts w:ascii="Arial" w:hAnsi="Arial" w:cs="Arial"/>
                <w:sz w:val="20"/>
                <w:szCs w:val="20"/>
              </w:rPr>
              <w:t xml:space="preserve">on will be </w:t>
            </w:r>
            <w:r w:rsidR="008C13D6">
              <w:rPr>
                <w:rFonts w:ascii="Arial" w:hAnsi="Arial" w:cs="Arial"/>
                <w:sz w:val="20"/>
                <w:szCs w:val="20"/>
              </w:rPr>
              <w:t>introducing</w:t>
            </w:r>
            <w:r w:rsidR="00B20D35">
              <w:rPr>
                <w:rFonts w:ascii="Arial" w:hAnsi="Arial" w:cs="Arial"/>
                <w:sz w:val="20"/>
                <w:szCs w:val="20"/>
              </w:rPr>
              <w:t xml:space="preserve"> the main ideas surrounding </w:t>
            </w:r>
            <w:r w:rsidR="008C3C89">
              <w:rPr>
                <w:rFonts w:ascii="Arial" w:hAnsi="Arial" w:cs="Arial"/>
                <w:sz w:val="20"/>
                <w:szCs w:val="20"/>
              </w:rPr>
              <w:t>Unions</w:t>
            </w:r>
            <w:r w:rsidR="008C13D6">
              <w:rPr>
                <w:rFonts w:ascii="Arial" w:hAnsi="Arial" w:cs="Arial"/>
                <w:sz w:val="20"/>
                <w:szCs w:val="20"/>
              </w:rPr>
              <w:t xml:space="preserve"> in America</w:t>
            </w:r>
            <w:r w:rsidR="003F741B">
              <w:rPr>
                <w:rFonts w:ascii="Arial" w:hAnsi="Arial" w:cs="Arial"/>
                <w:sz w:val="20"/>
                <w:szCs w:val="20"/>
              </w:rPr>
              <w:t>.</w:t>
            </w:r>
            <w:r w:rsidR="00757ADA">
              <w:rPr>
                <w:rFonts w:ascii="Arial" w:hAnsi="Arial" w:cs="Arial"/>
                <w:sz w:val="20"/>
                <w:szCs w:val="20"/>
              </w:rPr>
              <w:t xml:space="preserve"> </w:t>
            </w:r>
            <w:r w:rsidR="008F0368">
              <w:rPr>
                <w:rFonts w:ascii="Arial" w:hAnsi="Arial" w:cs="Arial"/>
                <w:sz w:val="20"/>
                <w:szCs w:val="20"/>
              </w:rPr>
              <w:t xml:space="preserve">Students will be required to listen, ask, and answer questions in order to </w:t>
            </w:r>
            <w:r w:rsidR="008F0368" w:rsidRPr="0066204E">
              <w:rPr>
                <w:rFonts w:ascii="Arial" w:hAnsi="Arial" w:cs="Arial"/>
                <w:sz w:val="20"/>
                <w:szCs w:val="20"/>
              </w:rPr>
              <w:t>familiarize themselves w</w:t>
            </w:r>
            <w:r w:rsidR="008F0368">
              <w:rPr>
                <w:rFonts w:ascii="Arial" w:hAnsi="Arial" w:cs="Arial"/>
                <w:sz w:val="20"/>
                <w:szCs w:val="20"/>
              </w:rPr>
              <w:t>ith the topic, key ideas and terms. Students will also be required to take Cornell notes pertaining to relevant information regarding the topic.</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8C5B18" w:rsidRPr="008F0368" w:rsidRDefault="008C13D6" w:rsidP="008F0368">
            <w:pPr>
              <w:spacing w:line="240" w:lineRule="auto"/>
            </w:pPr>
            <w:r>
              <w:rPr>
                <w:rFonts w:ascii="Arial" w:hAnsi="Arial" w:cs="Arial"/>
                <w:sz w:val="20"/>
              </w:rPr>
              <w:t xml:space="preserve"> </w:t>
            </w:r>
            <w:r w:rsidR="00F83662">
              <w:rPr>
                <w:rFonts w:ascii="Arial" w:hAnsi="Arial" w:cs="Arial"/>
                <w:sz w:val="20"/>
              </w:rPr>
              <w:t>Students</w:t>
            </w:r>
            <w:r>
              <w:rPr>
                <w:rFonts w:ascii="Arial" w:hAnsi="Arial" w:cs="Arial"/>
                <w:sz w:val="20"/>
              </w:rPr>
              <w:t xml:space="preserve"> will </w:t>
            </w:r>
            <w:r w:rsidR="008C3C89">
              <w:rPr>
                <w:rFonts w:ascii="Arial" w:hAnsi="Arial" w:cs="Arial"/>
                <w:sz w:val="20"/>
              </w:rPr>
              <w:t>read 107-108 in their text books and create a graphic organizer that identifies the key ideas and results of the Great Railroad Strike, Haymarket Riot, Homestead and Pullman Strikes. They will need to compare and contrast these events</w:t>
            </w:r>
            <w:r w:rsidR="00167B4A">
              <w:rPr>
                <w:rFonts w:ascii="Arial" w:hAnsi="Arial" w:cs="Arial"/>
                <w:sz w:val="20"/>
              </w:rPr>
              <w:t>.</w:t>
            </w:r>
            <w:r w:rsidR="008C3C89">
              <w:rPr>
                <w:rFonts w:ascii="Arial" w:hAnsi="Arial" w:cs="Arial"/>
                <w:sz w:val="20"/>
              </w:rPr>
              <w:t xml:space="preserve"> Upon completion students will put their information on the board and have a group discussion. Upon completion stu</w:t>
            </w:r>
            <w:r w:rsidR="00167B4A">
              <w:rPr>
                <w:rFonts w:ascii="Arial" w:hAnsi="Arial" w:cs="Arial"/>
                <w:sz w:val="20"/>
              </w:rPr>
              <w:t>dents will answer the DBQ on pag</w:t>
            </w:r>
            <w:r w:rsidR="008C3C89">
              <w:rPr>
                <w:rFonts w:ascii="Arial" w:hAnsi="Arial" w:cs="Arial"/>
                <w:sz w:val="20"/>
              </w:rPr>
              <w:t>e 110 and argue for or against Andrew Carnegie’s comments on industrialization and wealth disparity</w:t>
            </w:r>
            <w:r w:rsidR="0009587F">
              <w:rPr>
                <w:rFonts w:ascii="Arial" w:hAnsi="Arial" w:cs="Arial"/>
                <w:sz w:val="20"/>
              </w:rPr>
              <w:t>.</w:t>
            </w:r>
            <w:r w:rsidR="00777046">
              <w:rPr>
                <w:rFonts w:ascii="Arial" w:hAnsi="Arial" w:cs="Arial"/>
                <w:sz w:val="20"/>
              </w:rPr>
              <w:t xml:space="preserve">  </w:t>
            </w:r>
            <w:r w:rsidR="0009587F">
              <w:rPr>
                <w:rFonts w:ascii="Arial" w:hAnsi="Arial" w:cs="Arial"/>
                <w:sz w:val="20"/>
              </w:rPr>
              <w:t>Students will need to answer in complete sentences.</w:t>
            </w:r>
            <w:r w:rsidR="00777046">
              <w:rPr>
                <w:rFonts w:ascii="Arial" w:hAnsi="Arial" w:cs="Arial"/>
                <w:sz w:val="20"/>
              </w:rPr>
              <w:t xml:space="preserve"> </w:t>
            </w:r>
            <w:r w:rsidR="008F0368">
              <w:rPr>
                <w:rFonts w:ascii="Arial" w:hAnsi="Arial" w:cs="Arial"/>
                <w:sz w:val="20"/>
              </w:rPr>
              <w:t xml:space="preserve">Instructor will rotate around the room and make sure groups are on task and then guide discussion. Group share out prior to end of class.  Writing activity to close class – SIE based on the Essential Question of the day. </w:t>
            </w:r>
            <w:r w:rsidR="008F0368">
              <w:rPr>
                <w:rFonts w:ascii="Arial" w:hAnsi="Arial" w:cs="Arial"/>
                <w:b/>
                <w:sz w:val="20"/>
                <w:szCs w:val="16"/>
                <w:u w:val="single"/>
              </w:rPr>
              <w:t xml:space="preserve">WRAP- </w:t>
            </w:r>
            <w:r w:rsidR="008F0368">
              <w:rPr>
                <w:rFonts w:ascii="Arial" w:hAnsi="Arial" w:cs="Arial"/>
                <w:b/>
                <w:sz w:val="20"/>
                <w:szCs w:val="16"/>
                <w:u w:val="single"/>
              </w:rPr>
              <w:lastRenderedPageBreak/>
              <w:t>UP</w:t>
            </w:r>
            <w:r w:rsidR="008F0368">
              <w:rPr>
                <w:rFonts w:ascii="Arial" w:hAnsi="Arial" w:cs="Arial"/>
                <w:b/>
                <w:sz w:val="20"/>
                <w:szCs w:val="16"/>
              </w:rPr>
              <w:t>:</w:t>
            </w:r>
            <w:r w:rsidR="008F0368">
              <w:rPr>
                <w:rFonts w:ascii="Arial" w:hAnsi="Arial" w:cs="Arial"/>
                <w:sz w:val="20"/>
                <w:szCs w:val="16"/>
              </w:rPr>
              <w:t xml:space="preserve"> Instructor will utilize information from the days class to review the aforementioned topic and present students with higher order questioning</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8C3C89" w:rsidRPr="008C3C89" w:rsidRDefault="00296CED" w:rsidP="008C3C89">
            <w:pPr>
              <w:numPr>
                <w:ilvl w:val="0"/>
                <w:numId w:val="19"/>
              </w:numPr>
              <w:rPr>
                <w:rStyle w:val="Emphasis"/>
                <w:rFonts w:ascii="Arial" w:hAnsi="Arial" w:cs="Arial"/>
                <w:i w:val="0"/>
                <w:iCs w:val="0"/>
                <w:sz w:val="20"/>
                <w:szCs w:val="20"/>
              </w:rPr>
            </w:pPr>
            <w:r w:rsidRPr="005A050B">
              <w:rPr>
                <w:rFonts w:ascii="Arial" w:hAnsi="Arial" w:cs="Arial"/>
                <w:sz w:val="16"/>
                <w:szCs w:val="16"/>
              </w:rPr>
              <w:t xml:space="preserve"> </w:t>
            </w:r>
            <w:r w:rsidR="008C3C89" w:rsidRPr="008C3C89">
              <w:rPr>
                <w:rStyle w:val="Emphasis"/>
                <w:b/>
                <w:bCs/>
                <w:color w:val="000000"/>
                <w:sz w:val="18"/>
                <w:szCs w:val="18"/>
              </w:rPr>
              <w:t>What made it difficult for union workers to create large industrial unions?</w:t>
            </w:r>
          </w:p>
          <w:p w:rsidR="003F741B" w:rsidRPr="0009587F" w:rsidRDefault="008C3C89" w:rsidP="008C3C89">
            <w:pPr>
              <w:numPr>
                <w:ilvl w:val="0"/>
                <w:numId w:val="19"/>
              </w:numPr>
              <w:rPr>
                <w:rFonts w:ascii="Arial" w:hAnsi="Arial" w:cs="Arial"/>
                <w:sz w:val="20"/>
                <w:szCs w:val="20"/>
              </w:rPr>
            </w:pPr>
            <w:r w:rsidRPr="008C3C89">
              <w:rPr>
                <w:rStyle w:val="Emphasis"/>
                <w:b/>
                <w:bCs/>
                <w:color w:val="000000"/>
                <w:sz w:val="18"/>
                <w:szCs w:val="18"/>
              </w:rPr>
              <w:t>How were the new industrial unions different from the older trade unions?</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lastRenderedPageBreak/>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00200ABA">
              <w:rPr>
                <w:rFonts w:ascii="Arial" w:hAnsi="Arial" w:cs="Arial"/>
                <w:b/>
                <w:sz w:val="20"/>
                <w:szCs w:val="20"/>
              </w:rPr>
              <w:t>:</w:t>
            </w:r>
            <w:r w:rsidR="0009587F">
              <w:rPr>
                <w:rFonts w:ascii="Arial" w:hAnsi="Arial" w:cs="Arial"/>
                <w:b/>
                <w:sz w:val="20"/>
                <w:szCs w:val="20"/>
              </w:rPr>
              <w:t xml:space="preserve"> </w:t>
            </w:r>
            <w:r w:rsidR="00D571D2">
              <w:rPr>
                <w:rFonts w:ascii="Arial" w:hAnsi="Arial" w:cs="Arial"/>
                <w:b/>
                <w:sz w:val="20"/>
                <w:szCs w:val="20"/>
              </w:rPr>
              <w:t>Primary Source Activity</w:t>
            </w:r>
          </w:p>
          <w:p w:rsidR="00931553" w:rsidRPr="00685DA5" w:rsidRDefault="00931553" w:rsidP="00931553">
            <w:pPr>
              <w:rPr>
                <w:sz w:val="20"/>
                <w:szCs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931553" w:rsidRDefault="009C3715" w:rsidP="00931553">
      <w:pPr>
        <w:rPr>
          <w:rFonts w:ascii="Arial" w:hAnsi="Arial" w:cs="Arial"/>
          <w:b/>
          <w:sz w:val="20"/>
          <w:szCs w:val="20"/>
        </w:rPr>
      </w:pPr>
      <w:r>
        <w:rPr>
          <w:rFonts w:ascii="Arial" w:hAnsi="Arial" w:cs="Arial"/>
          <w:b/>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3780"/>
        <w:gridCol w:w="3960"/>
        <w:gridCol w:w="3708"/>
      </w:tblGrid>
      <w:tr w:rsidR="004B640C" w:rsidTr="003E56F4">
        <w:trPr>
          <w:trHeight w:val="465"/>
        </w:trPr>
        <w:tc>
          <w:tcPr>
            <w:tcW w:w="3168" w:type="dxa"/>
          </w:tcPr>
          <w:p w:rsidR="004B640C" w:rsidRPr="0031222E" w:rsidRDefault="004B640C" w:rsidP="003E56F4">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4B640C" w:rsidRPr="0031222E" w:rsidRDefault="004B640C" w:rsidP="003E56F4">
            <w:pPr>
              <w:spacing w:after="0" w:line="240" w:lineRule="auto"/>
              <w:rPr>
                <w:rFonts w:ascii="Arial" w:hAnsi="Arial" w:cs="Arial"/>
                <w:b/>
                <w:sz w:val="20"/>
                <w:szCs w:val="20"/>
              </w:rPr>
            </w:pPr>
          </w:p>
          <w:bookmarkStart w:id="2" w:name="Dropdown11"/>
          <w:p w:rsidR="004B640C" w:rsidRDefault="008E317B" w:rsidP="003E56F4">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4B640C">
              <w:rPr>
                <w:rStyle w:val="NoteLevel11"/>
              </w:rPr>
              <w:instrText xml:space="preserve"> FORMDROPDOWN </w:instrText>
            </w:r>
            <w:r w:rsidR="00DA64A5">
              <w:rPr>
                <w:rStyle w:val="NoteLevel11"/>
              </w:rPr>
            </w:r>
            <w:r w:rsidR="00DA64A5">
              <w:rPr>
                <w:rStyle w:val="NoteLevel11"/>
              </w:rPr>
              <w:fldChar w:fldCharType="separate"/>
            </w:r>
            <w:r>
              <w:rPr>
                <w:rStyle w:val="NoteLevel11"/>
              </w:rPr>
              <w:fldChar w:fldCharType="end"/>
            </w:r>
            <w:bookmarkEnd w:id="2"/>
            <w:r w:rsidR="004B640C">
              <w:rPr>
                <w:rStyle w:val="NoteLevel11"/>
              </w:rPr>
              <w:t xml:space="preserve"> </w:t>
            </w:r>
          </w:p>
          <w:p w:rsidR="004B640C" w:rsidRPr="0031222E" w:rsidRDefault="004B640C" w:rsidP="003E56F4">
            <w:pPr>
              <w:spacing w:after="0" w:line="240" w:lineRule="auto"/>
              <w:rPr>
                <w:rFonts w:ascii="Arial" w:hAnsi="Arial" w:cs="Arial"/>
                <w:b/>
                <w:sz w:val="20"/>
                <w:szCs w:val="20"/>
              </w:rPr>
            </w:pPr>
          </w:p>
          <w:p w:rsidR="004B640C" w:rsidRPr="0031222E" w:rsidRDefault="004B640C" w:rsidP="003E56F4">
            <w:pPr>
              <w:spacing w:after="0" w:line="240" w:lineRule="auto"/>
              <w:rPr>
                <w:rFonts w:ascii="Arial" w:hAnsi="Arial" w:cs="Arial"/>
                <w:sz w:val="20"/>
                <w:szCs w:val="20"/>
              </w:rPr>
            </w:pPr>
            <w:r w:rsidRPr="0031222E">
              <w:rPr>
                <w:rFonts w:ascii="Arial" w:hAnsi="Arial" w:cs="Arial"/>
                <w:b/>
                <w:sz w:val="20"/>
                <w:szCs w:val="20"/>
              </w:rPr>
              <w:t>Marzano’s 9 High-Yield Strategies</w:t>
            </w:r>
            <w:r w:rsidR="00D571D2">
              <w:rPr>
                <w:rFonts w:ascii="Arial" w:hAnsi="Arial" w:cs="Arial"/>
                <w:b/>
                <w:sz w:val="20"/>
                <w:szCs w:val="20"/>
              </w:rPr>
              <w:t xml:space="preserve"> Applicable Daily</w:t>
            </w:r>
          </w:p>
          <w:p w:rsidR="004B640C" w:rsidRPr="0031222E" w:rsidRDefault="004B640C" w:rsidP="003E56F4">
            <w:pPr>
              <w:spacing w:after="0" w:line="240" w:lineRule="auto"/>
              <w:rPr>
                <w:rFonts w:ascii="Arial" w:hAnsi="Arial" w:cs="Arial"/>
                <w:sz w:val="18"/>
                <w:szCs w:val="18"/>
              </w:rPr>
            </w:pP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Summarizing &amp; Notetaking</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4B640C" w:rsidRPr="0031222E" w:rsidRDefault="004B640C" w:rsidP="003E56F4">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4B640C" w:rsidRPr="0031222E" w:rsidRDefault="004B640C" w:rsidP="003E56F4">
            <w:pPr>
              <w:spacing w:after="0" w:line="240" w:lineRule="auto"/>
              <w:rPr>
                <w:rFonts w:ascii="Arial" w:hAnsi="Arial" w:cs="Arial"/>
                <w:sz w:val="20"/>
                <w:szCs w:val="20"/>
              </w:rPr>
            </w:pPr>
            <w:r w:rsidRPr="0031222E">
              <w:rPr>
                <w:rFonts w:ascii="Arial" w:hAnsi="Arial" w:cs="Arial"/>
                <w:sz w:val="20"/>
                <w:szCs w:val="20"/>
              </w:rPr>
              <w:t>Assignment(s):</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4B640C" w:rsidRPr="00685DA5" w:rsidRDefault="004B640C" w:rsidP="003E56F4">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4B640C" w:rsidRDefault="004B640C" w:rsidP="008F0368">
            <w:pPr>
              <w:spacing w:after="0" w:line="240" w:lineRule="auto"/>
              <w:rPr>
                <w:rFonts w:ascii="Arial" w:hAnsi="Arial" w:cs="Arial"/>
                <w:b/>
                <w:sz w:val="20"/>
                <w:szCs w:val="20"/>
              </w:rPr>
            </w:pPr>
            <w:r w:rsidRPr="0031222E">
              <w:rPr>
                <w:rFonts w:ascii="Arial" w:hAnsi="Arial" w:cs="Arial"/>
                <w:sz w:val="20"/>
                <w:szCs w:val="20"/>
              </w:rPr>
              <w:t>Student(s):</w:t>
            </w:r>
            <w:r>
              <w:rPr>
                <w:rFonts w:ascii="Arial" w:hAnsi="Arial" w:cs="Arial"/>
                <w:sz w:val="20"/>
                <w:szCs w:val="20"/>
              </w:rPr>
              <w:t xml:space="preserve"> </w:t>
            </w:r>
          </w:p>
          <w:p w:rsidR="004B640C" w:rsidRDefault="004B640C" w:rsidP="003E56F4">
            <w:pPr>
              <w:spacing w:after="0" w:line="240" w:lineRule="auto"/>
              <w:rPr>
                <w:rFonts w:ascii="Arial" w:hAnsi="Arial" w:cs="Arial"/>
                <w:b/>
                <w:sz w:val="20"/>
                <w:szCs w:val="20"/>
              </w:rPr>
            </w:pPr>
          </w:p>
          <w:p w:rsidR="00D571D2" w:rsidRDefault="00D571D2" w:rsidP="00D571D2">
            <w:r>
              <w:t xml:space="preserve">Ali Aguilar, Vanessa Alfonso, Michael Durrence, Emily Wade, Patrick Frazier, Tyrone McDonald, Paco Morales, Natasha Nielson, Nicholas Roberts </w:t>
            </w:r>
          </w:p>
          <w:p w:rsidR="004B640C" w:rsidRPr="0031222E" w:rsidRDefault="004B640C" w:rsidP="003E56F4">
            <w:pPr>
              <w:spacing w:after="0" w:line="240" w:lineRule="auto"/>
              <w:rPr>
                <w:rFonts w:ascii="Arial" w:hAnsi="Arial" w:cs="Arial"/>
                <w:sz w:val="20"/>
                <w:szCs w:val="20"/>
              </w:rPr>
            </w:pPr>
            <w:r w:rsidRPr="0031222E">
              <w:rPr>
                <w:rFonts w:ascii="Arial" w:hAnsi="Arial" w:cs="Arial"/>
                <w:sz w:val="20"/>
                <w:szCs w:val="20"/>
              </w:rPr>
              <w:t>.</w:t>
            </w:r>
          </w:p>
          <w:p w:rsidR="004B640C" w:rsidRDefault="004B640C" w:rsidP="003E56F4">
            <w:pPr>
              <w:spacing w:after="0" w:line="240" w:lineRule="auto"/>
              <w:rPr>
                <w:rFonts w:ascii="Arial" w:hAnsi="Arial" w:cs="Arial"/>
                <w:sz w:val="20"/>
                <w:szCs w:val="20"/>
              </w:rPr>
            </w:pPr>
            <w:r>
              <w:rPr>
                <w:rFonts w:ascii="Arial" w:hAnsi="Arial" w:cs="Arial"/>
                <w:sz w:val="20"/>
                <w:szCs w:val="20"/>
              </w:rPr>
              <w:t xml:space="preserve"> </w:t>
            </w:r>
          </w:p>
          <w:p w:rsidR="004B640C" w:rsidRPr="0031222E" w:rsidRDefault="004B640C" w:rsidP="003E56F4">
            <w:pPr>
              <w:spacing w:after="0" w:line="240" w:lineRule="auto"/>
              <w:rPr>
                <w:rFonts w:ascii="Arial" w:hAnsi="Arial" w:cs="Arial"/>
                <w:sz w:val="20"/>
                <w:szCs w:val="20"/>
              </w:rPr>
            </w:pPr>
          </w:p>
        </w:tc>
        <w:tc>
          <w:tcPr>
            <w:tcW w:w="3960" w:type="dxa"/>
          </w:tcPr>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4B640C" w:rsidRPr="00685DA5" w:rsidRDefault="004B640C" w:rsidP="003E56F4">
            <w:pPr>
              <w:spacing w:after="0" w:line="240" w:lineRule="auto"/>
              <w:rPr>
                <w:rFonts w:ascii="Arial" w:hAnsi="Arial" w:cs="Arial"/>
                <w:sz w:val="20"/>
                <w:szCs w:val="20"/>
              </w:rPr>
            </w:pPr>
            <w:r w:rsidRPr="00685DA5">
              <w:rPr>
                <w:rFonts w:ascii="Arial" w:hAnsi="Arial" w:cs="Arial"/>
                <w:sz w:val="20"/>
                <w:szCs w:val="20"/>
              </w:rPr>
              <w:t>Assignment(s):</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4B640C" w:rsidRPr="00685DA5" w:rsidRDefault="004B640C" w:rsidP="003E56F4">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4B640C" w:rsidRPr="00685DA5" w:rsidRDefault="004B640C" w:rsidP="003E56F4">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4B640C" w:rsidRPr="00685DA5" w:rsidRDefault="004B640C" w:rsidP="003E56F4">
            <w:pPr>
              <w:spacing w:after="0" w:line="240" w:lineRule="auto"/>
              <w:rPr>
                <w:rFonts w:ascii="Arial" w:hAnsi="Arial" w:cs="Arial"/>
                <w:sz w:val="20"/>
                <w:szCs w:val="20"/>
              </w:rPr>
            </w:pPr>
            <w:r w:rsidRPr="00685DA5">
              <w:rPr>
                <w:rFonts w:ascii="Arial" w:hAnsi="Arial" w:cs="Arial"/>
                <w:sz w:val="20"/>
                <w:szCs w:val="20"/>
              </w:rPr>
              <w:t>Student(s):</w:t>
            </w:r>
          </w:p>
          <w:p w:rsidR="004B640C" w:rsidRPr="0031222E" w:rsidRDefault="004B640C" w:rsidP="003E56F4">
            <w:pPr>
              <w:spacing w:after="0" w:line="240" w:lineRule="auto"/>
              <w:ind w:left="720"/>
              <w:rPr>
                <w:rFonts w:ascii="Arial" w:hAnsi="Arial" w:cs="Arial"/>
                <w:sz w:val="20"/>
                <w:szCs w:val="20"/>
              </w:rPr>
            </w:pPr>
          </w:p>
          <w:p w:rsidR="004B640C" w:rsidRPr="00197623" w:rsidRDefault="004B640C" w:rsidP="003E56F4">
            <w:pPr>
              <w:spacing w:after="0" w:line="240" w:lineRule="auto"/>
              <w:ind w:left="720"/>
              <w:rPr>
                <w:rFonts w:ascii="Arial" w:hAnsi="Arial" w:cs="Arial"/>
                <w:sz w:val="16"/>
                <w:szCs w:val="16"/>
              </w:rPr>
            </w:pPr>
          </w:p>
        </w:tc>
        <w:tc>
          <w:tcPr>
            <w:tcW w:w="3708" w:type="dxa"/>
          </w:tcPr>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4B640C" w:rsidRPr="0031222E" w:rsidRDefault="004B640C" w:rsidP="003E56F4">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4B640C" w:rsidRPr="0031222E" w:rsidRDefault="004B640C" w:rsidP="003E56F4">
            <w:pPr>
              <w:spacing w:after="0" w:line="240" w:lineRule="auto"/>
              <w:rPr>
                <w:rFonts w:ascii="Arial" w:hAnsi="Arial" w:cs="Arial"/>
                <w:sz w:val="20"/>
                <w:szCs w:val="20"/>
              </w:rPr>
            </w:pPr>
            <w:r w:rsidRPr="0031222E">
              <w:rPr>
                <w:rFonts w:ascii="Arial" w:hAnsi="Arial" w:cs="Arial"/>
                <w:sz w:val="20"/>
                <w:szCs w:val="20"/>
              </w:rPr>
              <w:t>Assignment(s):</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4B640C" w:rsidRPr="00685DA5" w:rsidRDefault="004B640C" w:rsidP="003E56F4">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4B640C" w:rsidRPr="0031222E" w:rsidRDefault="004B640C" w:rsidP="003E56F4">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4B640C" w:rsidRDefault="004B640C" w:rsidP="008F0368">
            <w:pPr>
              <w:spacing w:after="0" w:line="240" w:lineRule="auto"/>
              <w:rPr>
                <w:rFonts w:ascii="Arial" w:hAnsi="Arial" w:cs="Arial"/>
                <w:sz w:val="20"/>
                <w:szCs w:val="20"/>
              </w:rPr>
            </w:pPr>
            <w:r w:rsidRPr="0031222E">
              <w:rPr>
                <w:rFonts w:ascii="Arial" w:hAnsi="Arial" w:cs="Arial"/>
                <w:sz w:val="20"/>
                <w:szCs w:val="20"/>
              </w:rPr>
              <w:t>Student(s):</w:t>
            </w:r>
            <w:r>
              <w:rPr>
                <w:rFonts w:ascii="Arial" w:hAnsi="Arial" w:cs="Arial"/>
                <w:sz w:val="20"/>
                <w:szCs w:val="20"/>
              </w:rPr>
              <w:t xml:space="preserve"> </w:t>
            </w:r>
          </w:p>
          <w:p w:rsidR="004B640C" w:rsidRPr="0031222E" w:rsidRDefault="004B640C" w:rsidP="003E56F4">
            <w:pPr>
              <w:spacing w:after="0" w:line="240" w:lineRule="auto"/>
              <w:rPr>
                <w:rFonts w:ascii="Arial" w:hAnsi="Arial" w:cs="Arial"/>
                <w:sz w:val="20"/>
                <w:szCs w:val="20"/>
              </w:rPr>
            </w:pPr>
          </w:p>
          <w:p w:rsidR="00D571D2" w:rsidRDefault="00D571D2" w:rsidP="00D571D2">
            <w:r>
              <w:t>Chelsey Beck, Justin Bond, Zach Berning, John Robertson, Abigal Rutt, Zan Fuller,  Jessica Watkins</w:t>
            </w:r>
          </w:p>
          <w:p w:rsidR="004B640C" w:rsidRPr="00197623" w:rsidRDefault="004B640C" w:rsidP="003E56F4">
            <w:pPr>
              <w:spacing w:after="0" w:line="240" w:lineRule="auto"/>
              <w:ind w:left="720"/>
              <w:rPr>
                <w:rFonts w:ascii="Arial" w:hAnsi="Arial" w:cs="Arial"/>
                <w:sz w:val="16"/>
                <w:szCs w:val="16"/>
              </w:rPr>
            </w:pPr>
          </w:p>
        </w:tc>
      </w:tr>
    </w:tbl>
    <w:p w:rsidR="00C423CB" w:rsidRDefault="00C423CB" w:rsidP="00931553">
      <w:pPr>
        <w:rPr>
          <w:rFonts w:ascii="Arial" w:hAnsi="Arial" w:cs="Arial"/>
          <w:b/>
          <w:sz w:val="20"/>
          <w:szCs w:val="20"/>
        </w:rPr>
      </w:pPr>
    </w:p>
    <w:p w:rsidR="00931553" w:rsidRDefault="00931553" w:rsidP="00931553">
      <w:pPr>
        <w:rPr>
          <w:rFonts w:ascii="Arial" w:hAnsi="Arial" w:cs="Arial"/>
          <w:b/>
          <w:sz w:val="20"/>
          <w:szCs w:val="20"/>
        </w:rPr>
      </w:pPr>
    </w:p>
    <w:p w:rsidR="00931553" w:rsidRDefault="00931553"/>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15:restartNumberingAfterBreak="0">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AF28B0"/>
    <w:multiLevelType w:val="multilevel"/>
    <w:tmpl w:val="41E42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7"/>
  </w:num>
  <w:num w:numId="4">
    <w:abstractNumId w:val="7"/>
  </w:num>
  <w:num w:numId="5">
    <w:abstractNumId w:val="4"/>
  </w:num>
  <w:num w:numId="6">
    <w:abstractNumId w:val="18"/>
  </w:num>
  <w:num w:numId="7">
    <w:abstractNumId w:val="20"/>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9"/>
  </w:num>
  <w:num w:numId="16">
    <w:abstractNumId w:val="14"/>
  </w:num>
  <w:num w:numId="17">
    <w:abstractNumId w:val="12"/>
  </w:num>
  <w:num w:numId="18">
    <w:abstractNumId w:val="11"/>
  </w:num>
  <w:num w:numId="19">
    <w:abstractNumId w:val="0"/>
  </w:num>
  <w:num w:numId="20">
    <w:abstractNumId w:val="1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647"/>
    <w:rsid w:val="00041F2A"/>
    <w:rsid w:val="00043A90"/>
    <w:rsid w:val="00087CE7"/>
    <w:rsid w:val="0009327B"/>
    <w:rsid w:val="0009587F"/>
    <w:rsid w:val="000D1DF6"/>
    <w:rsid w:val="000E52F2"/>
    <w:rsid w:val="00102BF2"/>
    <w:rsid w:val="00167B4A"/>
    <w:rsid w:val="0017097C"/>
    <w:rsid w:val="00200ABA"/>
    <w:rsid w:val="00211144"/>
    <w:rsid w:val="00263872"/>
    <w:rsid w:val="0026427C"/>
    <w:rsid w:val="00296CED"/>
    <w:rsid w:val="002B692B"/>
    <w:rsid w:val="002D055C"/>
    <w:rsid w:val="0030505C"/>
    <w:rsid w:val="003211D5"/>
    <w:rsid w:val="0039386E"/>
    <w:rsid w:val="003C244E"/>
    <w:rsid w:val="003F741B"/>
    <w:rsid w:val="00462C05"/>
    <w:rsid w:val="004671D6"/>
    <w:rsid w:val="004B32E9"/>
    <w:rsid w:val="004B5B6E"/>
    <w:rsid w:val="004B640C"/>
    <w:rsid w:val="004E127D"/>
    <w:rsid w:val="00537737"/>
    <w:rsid w:val="005669B0"/>
    <w:rsid w:val="005733F1"/>
    <w:rsid w:val="0059564A"/>
    <w:rsid w:val="005A050B"/>
    <w:rsid w:val="005B3848"/>
    <w:rsid w:val="005F3151"/>
    <w:rsid w:val="006104FA"/>
    <w:rsid w:val="00611614"/>
    <w:rsid w:val="00654647"/>
    <w:rsid w:val="00661517"/>
    <w:rsid w:val="0066204E"/>
    <w:rsid w:val="006B5AC2"/>
    <w:rsid w:val="006C4966"/>
    <w:rsid w:val="006C57A9"/>
    <w:rsid w:val="006D3FD8"/>
    <w:rsid w:val="006D4BCB"/>
    <w:rsid w:val="00724A16"/>
    <w:rsid w:val="00724D9B"/>
    <w:rsid w:val="00755B6A"/>
    <w:rsid w:val="00757ADA"/>
    <w:rsid w:val="00777046"/>
    <w:rsid w:val="007A4423"/>
    <w:rsid w:val="007B52EF"/>
    <w:rsid w:val="00827255"/>
    <w:rsid w:val="00830F3E"/>
    <w:rsid w:val="00854D47"/>
    <w:rsid w:val="008650A0"/>
    <w:rsid w:val="00885F29"/>
    <w:rsid w:val="008B4BE2"/>
    <w:rsid w:val="008C13D6"/>
    <w:rsid w:val="008C3C89"/>
    <w:rsid w:val="008C5B18"/>
    <w:rsid w:val="008E317B"/>
    <w:rsid w:val="008F0368"/>
    <w:rsid w:val="008F1717"/>
    <w:rsid w:val="00931553"/>
    <w:rsid w:val="00942E11"/>
    <w:rsid w:val="00955E06"/>
    <w:rsid w:val="009630A3"/>
    <w:rsid w:val="009C3715"/>
    <w:rsid w:val="009F3C3B"/>
    <w:rsid w:val="00A02ED3"/>
    <w:rsid w:val="00A671F5"/>
    <w:rsid w:val="00AA7A5B"/>
    <w:rsid w:val="00AC158B"/>
    <w:rsid w:val="00AC2E1D"/>
    <w:rsid w:val="00AD32CA"/>
    <w:rsid w:val="00AD4C91"/>
    <w:rsid w:val="00AF5197"/>
    <w:rsid w:val="00B03689"/>
    <w:rsid w:val="00B070FB"/>
    <w:rsid w:val="00B15571"/>
    <w:rsid w:val="00B20D35"/>
    <w:rsid w:val="00B25FF5"/>
    <w:rsid w:val="00B81CB9"/>
    <w:rsid w:val="00B826A2"/>
    <w:rsid w:val="00BB292F"/>
    <w:rsid w:val="00BB37B3"/>
    <w:rsid w:val="00BE41D5"/>
    <w:rsid w:val="00BE48CD"/>
    <w:rsid w:val="00BE5F47"/>
    <w:rsid w:val="00C1513D"/>
    <w:rsid w:val="00C34ABA"/>
    <w:rsid w:val="00C423CB"/>
    <w:rsid w:val="00C56BC3"/>
    <w:rsid w:val="00CC0AC4"/>
    <w:rsid w:val="00CF019F"/>
    <w:rsid w:val="00D40FCE"/>
    <w:rsid w:val="00D51866"/>
    <w:rsid w:val="00D571D2"/>
    <w:rsid w:val="00D61D46"/>
    <w:rsid w:val="00DA13CC"/>
    <w:rsid w:val="00DA64A5"/>
    <w:rsid w:val="00DD28BA"/>
    <w:rsid w:val="00DE38F2"/>
    <w:rsid w:val="00E07631"/>
    <w:rsid w:val="00E2588C"/>
    <w:rsid w:val="00E26B15"/>
    <w:rsid w:val="00E43A8F"/>
    <w:rsid w:val="00E47E73"/>
    <w:rsid w:val="00E80E0D"/>
    <w:rsid w:val="00EC347C"/>
    <w:rsid w:val="00F10A7E"/>
    <w:rsid w:val="00F5485C"/>
    <w:rsid w:val="00F83662"/>
    <w:rsid w:val="00F92D80"/>
    <w:rsid w:val="00FA1F36"/>
    <w:rsid w:val="00FB1C91"/>
    <w:rsid w:val="00FC05AF"/>
    <w:rsid w:val="00FD1234"/>
    <w:rsid w:val="00FE1D47"/>
    <w:rsid w:val="00FE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A82C397-ABF0-4453-863A-7D65DBB8B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 w:type="character" w:styleId="Emphasis">
    <w:name w:val="Emphasis"/>
    <w:basedOn w:val="DefaultParagraphFont"/>
    <w:uiPriority w:val="20"/>
    <w:qFormat/>
    <w:rsid w:val="00B20D35"/>
    <w:rPr>
      <w:i/>
      <w:iCs/>
    </w:rPr>
  </w:style>
  <w:style w:type="paragraph" w:styleId="NoSpacing">
    <w:name w:val="No Spacing"/>
    <w:uiPriority w:val="1"/>
    <w:qFormat/>
    <w:rsid w:val="008650A0"/>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3800">
      <w:bodyDiv w:val="1"/>
      <w:marLeft w:val="0"/>
      <w:marRight w:val="0"/>
      <w:marTop w:val="0"/>
      <w:marBottom w:val="0"/>
      <w:divBdr>
        <w:top w:val="none" w:sz="0" w:space="0" w:color="auto"/>
        <w:left w:val="none" w:sz="0" w:space="0" w:color="auto"/>
        <w:bottom w:val="none" w:sz="0" w:space="0" w:color="auto"/>
        <w:right w:val="none" w:sz="0" w:space="0" w:color="auto"/>
      </w:divBdr>
    </w:div>
    <w:div w:id="328559819">
      <w:bodyDiv w:val="1"/>
      <w:marLeft w:val="0"/>
      <w:marRight w:val="0"/>
      <w:marTop w:val="0"/>
      <w:marBottom w:val="0"/>
      <w:divBdr>
        <w:top w:val="none" w:sz="0" w:space="0" w:color="auto"/>
        <w:left w:val="none" w:sz="0" w:space="0" w:color="auto"/>
        <w:bottom w:val="none" w:sz="0" w:space="0" w:color="auto"/>
        <w:right w:val="none" w:sz="0" w:space="0" w:color="auto"/>
      </w:divBdr>
      <w:divsChild>
        <w:div w:id="2012563271">
          <w:marLeft w:val="0"/>
          <w:marRight w:val="0"/>
          <w:marTop w:val="0"/>
          <w:marBottom w:val="0"/>
          <w:divBdr>
            <w:top w:val="none" w:sz="0" w:space="0" w:color="auto"/>
            <w:left w:val="none" w:sz="0" w:space="0" w:color="auto"/>
            <w:bottom w:val="none" w:sz="0" w:space="0" w:color="auto"/>
            <w:right w:val="none" w:sz="0" w:space="0" w:color="auto"/>
          </w:divBdr>
          <w:divsChild>
            <w:div w:id="16548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39768508">
      <w:bodyDiv w:val="1"/>
      <w:marLeft w:val="0"/>
      <w:marRight w:val="0"/>
      <w:marTop w:val="0"/>
      <w:marBottom w:val="0"/>
      <w:divBdr>
        <w:top w:val="none" w:sz="0" w:space="0" w:color="auto"/>
        <w:left w:val="none" w:sz="0" w:space="0" w:color="auto"/>
        <w:bottom w:val="none" w:sz="0" w:space="0" w:color="auto"/>
        <w:right w:val="none" w:sz="0" w:space="0" w:color="auto"/>
      </w:divBdr>
      <w:divsChild>
        <w:div w:id="495267807">
          <w:marLeft w:val="0"/>
          <w:marRight w:val="0"/>
          <w:marTop w:val="0"/>
          <w:marBottom w:val="0"/>
          <w:divBdr>
            <w:top w:val="none" w:sz="0" w:space="0" w:color="auto"/>
            <w:left w:val="none" w:sz="0" w:space="0" w:color="auto"/>
            <w:bottom w:val="none" w:sz="0" w:space="0" w:color="auto"/>
            <w:right w:val="none" w:sz="0" w:space="0" w:color="auto"/>
          </w:divBdr>
          <w:divsChild>
            <w:div w:id="198288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877013867">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54293377">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253122212">
      <w:bodyDiv w:val="1"/>
      <w:marLeft w:val="0"/>
      <w:marRight w:val="0"/>
      <w:marTop w:val="0"/>
      <w:marBottom w:val="0"/>
      <w:divBdr>
        <w:top w:val="none" w:sz="0" w:space="0" w:color="auto"/>
        <w:left w:val="none" w:sz="0" w:space="0" w:color="auto"/>
        <w:bottom w:val="none" w:sz="0" w:space="0" w:color="auto"/>
        <w:right w:val="none" w:sz="0" w:space="0" w:color="auto"/>
      </w:divBdr>
    </w:div>
    <w:div w:id="1352492665">
      <w:bodyDiv w:val="1"/>
      <w:marLeft w:val="0"/>
      <w:marRight w:val="0"/>
      <w:marTop w:val="0"/>
      <w:marBottom w:val="0"/>
      <w:divBdr>
        <w:top w:val="none" w:sz="0" w:space="0" w:color="auto"/>
        <w:left w:val="none" w:sz="0" w:space="0" w:color="auto"/>
        <w:bottom w:val="none" w:sz="0" w:space="0" w:color="auto"/>
        <w:right w:val="none" w:sz="0" w:space="0" w:color="auto"/>
      </w:divBdr>
      <w:divsChild>
        <w:div w:id="357849890">
          <w:marLeft w:val="0"/>
          <w:marRight w:val="0"/>
          <w:marTop w:val="0"/>
          <w:marBottom w:val="0"/>
          <w:divBdr>
            <w:top w:val="none" w:sz="0" w:space="0" w:color="auto"/>
            <w:left w:val="none" w:sz="0" w:space="0" w:color="auto"/>
            <w:bottom w:val="none" w:sz="0" w:space="0" w:color="auto"/>
            <w:right w:val="none" w:sz="0" w:space="0" w:color="auto"/>
          </w:divBdr>
          <w:divsChild>
            <w:div w:id="54155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162366">
      <w:bodyDiv w:val="1"/>
      <w:marLeft w:val="0"/>
      <w:marRight w:val="0"/>
      <w:marTop w:val="0"/>
      <w:marBottom w:val="0"/>
      <w:divBdr>
        <w:top w:val="none" w:sz="0" w:space="0" w:color="auto"/>
        <w:left w:val="none" w:sz="0" w:space="0" w:color="auto"/>
        <w:bottom w:val="none" w:sz="0" w:space="0" w:color="auto"/>
        <w:right w:val="none" w:sz="0" w:space="0" w:color="auto"/>
      </w:divBdr>
    </w:div>
    <w:div w:id="1463033594">
      <w:bodyDiv w:val="1"/>
      <w:marLeft w:val="0"/>
      <w:marRight w:val="0"/>
      <w:marTop w:val="0"/>
      <w:marBottom w:val="0"/>
      <w:divBdr>
        <w:top w:val="none" w:sz="0" w:space="0" w:color="auto"/>
        <w:left w:val="none" w:sz="0" w:space="0" w:color="auto"/>
        <w:bottom w:val="none" w:sz="0" w:space="0" w:color="auto"/>
        <w:right w:val="none" w:sz="0" w:space="0" w:color="auto"/>
      </w:divBdr>
      <w:divsChild>
        <w:div w:id="224531179">
          <w:marLeft w:val="0"/>
          <w:marRight w:val="0"/>
          <w:marTop w:val="0"/>
          <w:marBottom w:val="0"/>
          <w:divBdr>
            <w:top w:val="none" w:sz="0" w:space="0" w:color="auto"/>
            <w:left w:val="none" w:sz="0" w:space="0" w:color="auto"/>
            <w:bottom w:val="none" w:sz="0" w:space="0" w:color="auto"/>
            <w:right w:val="none" w:sz="0" w:space="0" w:color="auto"/>
          </w:divBdr>
          <w:divsChild>
            <w:div w:id="186208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38237417">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AF30C56E-CCB8-11DD-A7C8-69619DFF4B2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nnected.mcgraw-hill.com/ssh/0D25023C-C6DC-11DB-ABAF-F681ADECFD11" TargetMode="External"/><Relationship Id="rId12" Type="http://schemas.openxmlformats.org/officeDocument/2006/relationships/hyperlink" Target="http://connected.mcgraw-hill.com/ssh/AF3A5C96-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E254A-4B74-11DB-ABAF-F681ADECFD11" TargetMode="External"/><Relationship Id="rId11" Type="http://schemas.openxmlformats.org/officeDocument/2006/relationships/hyperlink" Target="http://connected.mcgraw-hill.com/ssh/AF399400-CCB8-11DD-A7C8-69619DFF4B22" TargetMode="External"/><Relationship Id="rId5" Type="http://schemas.openxmlformats.org/officeDocument/2006/relationships/hyperlink" Target="http://connected.mcgraw-hill.com/ssh/DA1BDB64-4B74-11DB-ABAF-F681ADECFD11" TargetMode="External"/><Relationship Id="rId10" Type="http://schemas.openxmlformats.org/officeDocument/2006/relationships/hyperlink" Target="http://connected.mcgraw-hill.com/ssh/AF3930B4-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65A92-CCB8-11DD-A7C8-69619DFF4B2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893</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5973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Sacerdote, Kevin R.</cp:lastModifiedBy>
  <cp:revision>2</cp:revision>
  <cp:lastPrinted>2012-09-18T11:35:00Z</cp:lastPrinted>
  <dcterms:created xsi:type="dcterms:W3CDTF">2015-10-10T16:42:00Z</dcterms:created>
  <dcterms:modified xsi:type="dcterms:W3CDTF">2015-10-10T16:42:00Z</dcterms:modified>
</cp:coreProperties>
</file>